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21" w:rsidRPr="000E1580" w:rsidRDefault="00485121" w:rsidP="009C3749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Предмет  </w:t>
      </w:r>
      <w:r w:rsidR="00047BD5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6B365D" w:rsidRDefault="00485121" w:rsidP="009C3749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Ступень обучения   </w:t>
      </w:r>
      <w:r w:rsidR="00A1399D">
        <w:rPr>
          <w:rFonts w:ascii="Times New Roman" w:hAnsi="Times New Roman" w:cs="Times New Roman"/>
          <w:sz w:val="32"/>
          <w:szCs w:val="32"/>
        </w:rPr>
        <w:t xml:space="preserve">9 </w:t>
      </w:r>
      <w:r w:rsidR="00047BD5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0E1580" w:rsidRPr="000E1580" w:rsidRDefault="000E1580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615"/>
        <w:gridCol w:w="8123"/>
      </w:tblGrid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8309" w:type="dxa"/>
          </w:tcPr>
          <w:p w:rsidR="006F4EA3" w:rsidRPr="00485121" w:rsidRDefault="006F4EA3" w:rsidP="006F4EA3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</w:rPr>
            </w:pPr>
            <w:r w:rsidRPr="00485121">
              <w:t>федеральн</w:t>
            </w:r>
            <w:r w:rsidR="00485121" w:rsidRPr="00485121">
              <w:t>ый</w:t>
            </w:r>
            <w:r w:rsidRPr="00485121">
              <w:t xml:space="preserve"> компонент</w:t>
            </w:r>
            <w:r w:rsidR="005109D6">
              <w:t xml:space="preserve"> </w:t>
            </w:r>
            <w:r w:rsidRPr="00485121">
              <w:t xml:space="preserve">государственного стандарта </w:t>
            </w:r>
            <w:r w:rsidR="005109D6" w:rsidRPr="00350AB3">
              <w:rPr>
                <w:rStyle w:val="FontStyle13"/>
              </w:rPr>
              <w:t>среднего (полного)</w:t>
            </w:r>
            <w:r w:rsidR="000E1580">
              <w:rPr>
                <w:rStyle w:val="FontStyle13"/>
              </w:rPr>
              <w:t xml:space="preserve"> </w:t>
            </w:r>
            <w:r w:rsidRPr="00485121">
              <w:t xml:space="preserve">образования по </w:t>
            </w:r>
            <w:r w:rsidR="00F270BD">
              <w:t>информатике и ИКТ</w:t>
            </w:r>
            <w:r w:rsidRPr="00485121">
              <w:t xml:space="preserve">; </w:t>
            </w:r>
          </w:p>
          <w:p w:rsidR="000378EF" w:rsidRPr="00350AB3" w:rsidRDefault="000378EF" w:rsidP="000378EF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u w:val="single"/>
              </w:rPr>
            </w:pPr>
            <w:r w:rsidRPr="00350AB3">
              <w:rPr>
                <w:rStyle w:val="FontStyle13"/>
              </w:rPr>
              <w:t>примерной программы по Информатике и ИКТ среднего (полного) образования (базовый уровень);</w:t>
            </w:r>
          </w:p>
          <w:p w:rsidR="000378EF" w:rsidRPr="00350AB3" w:rsidRDefault="000378EF" w:rsidP="000378EF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u w:val="single"/>
              </w:rPr>
            </w:pPr>
            <w:r w:rsidRPr="00350AB3">
              <w:rPr>
                <w:rStyle w:val="FontStyle13"/>
              </w:rPr>
              <w:t>примерной программы по Информатике и ИКТ среднего (полного) образования (профильный уровень);</w:t>
            </w:r>
          </w:p>
          <w:p w:rsidR="006F4EA3" w:rsidRPr="00485121" w:rsidRDefault="006F4EA3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федеральн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переч</w:t>
            </w:r>
            <w:r w:rsidR="00485121" w:rsidRPr="00485121">
              <w:rPr>
                <w:rStyle w:val="FontStyle13"/>
              </w:rPr>
              <w:t>е</w:t>
            </w:r>
            <w:r w:rsidRPr="00485121">
              <w:rPr>
                <w:rStyle w:val="FontStyle13"/>
              </w:rPr>
              <w:t>н</w:t>
            </w:r>
            <w:r w:rsidR="00485121" w:rsidRPr="00485121">
              <w:rPr>
                <w:rStyle w:val="FontStyle13"/>
              </w:rPr>
              <w:t>ь</w:t>
            </w:r>
            <w:r w:rsidRPr="00485121">
              <w:rPr>
                <w:rStyle w:val="FontStyle13"/>
              </w:rPr>
              <w:t xml:space="preserve"> учебников, рекомендованных Министерством образования Российской   Федерации   к  использованию  в   образовательном   процессе в общеобр</w:t>
            </w:r>
            <w:r w:rsidR="000E1580">
              <w:rPr>
                <w:rStyle w:val="FontStyle13"/>
              </w:rPr>
              <w:t>азовательных учреждениях на 2015 - 2016</w:t>
            </w:r>
            <w:r w:rsidRPr="00485121">
              <w:rPr>
                <w:rStyle w:val="FontStyle13"/>
              </w:rPr>
              <w:t xml:space="preserve"> учебный год; </w:t>
            </w:r>
          </w:p>
          <w:p w:rsidR="006F4EA3" w:rsidRDefault="006F4EA3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базисн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учебн</w:t>
            </w:r>
            <w:r w:rsidR="00485121" w:rsidRPr="00485121">
              <w:rPr>
                <w:rStyle w:val="FontStyle13"/>
              </w:rPr>
              <w:t xml:space="preserve">ый план </w:t>
            </w:r>
            <w:r w:rsidRPr="00485121">
              <w:rPr>
                <w:rStyle w:val="FontStyle13"/>
              </w:rPr>
              <w:t xml:space="preserve"> 2004 года;</w:t>
            </w:r>
          </w:p>
          <w:p w:rsidR="000E1580" w:rsidRDefault="000E1580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</w:t>
            </w:r>
            <w:r>
              <w:rPr>
                <w:rStyle w:val="FontStyle13"/>
              </w:rPr>
              <w:t>нта государственного стандарта;</w:t>
            </w:r>
          </w:p>
          <w:p w:rsidR="000E1580" w:rsidRDefault="000E1580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>
              <w:rPr>
                <w:rStyle w:val="FontStyle13"/>
              </w:rPr>
              <w:t>образовательная программа МКОУ «Заплавинская СОШ»;</w:t>
            </w:r>
          </w:p>
          <w:p w:rsidR="006F4EA3" w:rsidRPr="00B109E5" w:rsidRDefault="000E1580" w:rsidP="000E1580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</w:pPr>
            <w:r>
              <w:rPr>
                <w:rStyle w:val="FontStyle13"/>
              </w:rPr>
              <w:t>учебный план МКОУ «Заплавинская СОШ» на 2015-2016 учебный год.</w:t>
            </w:r>
          </w:p>
        </w:tc>
      </w:tr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309" w:type="dxa"/>
          </w:tcPr>
          <w:p w:rsidR="006F4EA3" w:rsidRDefault="00A1399D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5121"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85121" w:rsidRPr="000378EF" w:rsidRDefault="00A1399D" w:rsidP="00952D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AC643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Е.Е.Бабушиз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AC643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О.И.Кларк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AC643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А.Н.Морозова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AC643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И.Ю.Соловьева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AC643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2014г.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309" w:type="dxa"/>
          </w:tcPr>
          <w:p w:rsidR="009C3749" w:rsidRDefault="00047BD5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830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9C3749" w:rsidRPr="00485121" w:rsidRDefault="00A1399D" w:rsidP="000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47BD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47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8309" w:type="dxa"/>
          </w:tcPr>
          <w:p w:rsidR="009C3749" w:rsidRDefault="00047BD5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Pr="00485121" w:rsidRDefault="00E465AE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учебной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выполнению.)</w:t>
            </w:r>
          </w:p>
        </w:tc>
        <w:tc>
          <w:tcPr>
            <w:tcW w:w="8309" w:type="dxa"/>
          </w:tcPr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Изучение иностранного языка в целом и английского в частности в основной школе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достижение следующих целей: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иноязычной коммуникативной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совокупности ее составляющих – речевой, языковой, социокультурной, компенсаторной, учебно-познавательной: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чтении, письме);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компенсаторная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умений выходить из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дефицита языковых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получении и передаче информации;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ажданина, патриота;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национального самосознания, стремления к взаимопониманию между людьми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сообществ, толерантного отношения к проявлениям иной культуры.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умения, навыки и способы деятельности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Программа предусматривает 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текстом,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Речевые умения при ведении диалогов этикетного характера: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начать, поддержать и закончить разговор;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поздравить, выразить пожелания и отреагировать на них;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выразить благодарность;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вежливо переспросить, выразить согласие/ отказ.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Объем этикетных диалогов – до 4 реплик со стороны каждого учащегося.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Речевые умения при ведении диалога-расспроса: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♦     запрашивать и сообщать фактическую информацию (Кто?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Что? Как? Где? Куда? Когда? С кем?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Почему?), переходя с позиции спрашивающего на позицию отвечающего;</w:t>
            </w:r>
            <w:proofErr w:type="gramEnd"/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целенаправленно расспрашивать, «брать интервью».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Объем данных диалогов – до 6 реплик со стороны каждого учащегося.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Речевые умения при ведении диалога-побуждения к действию: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обратиться с просьбой и выразить готовность/отказ ее выполнить;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дать совет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принять/не принять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пригласить к действию/взаимодействию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согласиться /не согласиться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в нем участие;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сделать предложение и выразить согласие/несогласие, принять его, объяснить причину.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Объем данных диалогов – до 4 реплик со стороны каждого учащегося.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Речевые умения при ведении диалога – обмена мнениями: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выразить точку зрения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согласиться  /не согласиться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ней;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высказать одобрение/неодобрение;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выразить сомнение;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выразить эмоциональную оценку обсуждаемых событий   (радость/огорчение,  желание/нежелание);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выразить эмоциональную поддержку партнера, в том числе с помощью комплиментов.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Объем диалогов - не менее 5-7 реплик со стороны каждого учащегося.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монологической речи на средней ступени предусматривает овладение учащимися следующими умениями: 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передавать содержание, основную мысль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делать сообщение в связи с прочитанным текстом.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выражать и аргументировать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/услышанному.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Объем монологического высказывания – до 12 фраз.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5AE" w:rsidRPr="00AC6432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Владение умениями понимать на слух иноязычный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 этом предусматривается развитие следующих умений:</w:t>
            </w:r>
          </w:p>
          <w:p w:rsidR="00E465AE" w:rsidRDefault="00E465AE" w:rsidP="00E465AE">
            <w:pPr>
              <w:pStyle w:val="HTML"/>
              <w:numPr>
                <w:ilvl w:val="0"/>
                <w:numId w:val="10"/>
              </w:numPr>
              <w:tabs>
                <w:tab w:val="clear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E465AE" w:rsidRDefault="00E465AE" w:rsidP="00E465AE">
            <w:pPr>
              <w:pStyle w:val="HTML"/>
              <w:numPr>
                <w:ilvl w:val="0"/>
                <w:numId w:val="10"/>
              </w:numPr>
              <w:tabs>
                <w:tab w:val="clear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факты, опуская второстепенные;</w:t>
            </w:r>
          </w:p>
          <w:p w:rsidR="00E465AE" w:rsidRDefault="00E465AE" w:rsidP="00E465AE">
            <w:pPr>
              <w:pStyle w:val="HTML"/>
              <w:numPr>
                <w:ilvl w:val="0"/>
                <w:numId w:val="10"/>
              </w:numPr>
              <w:tabs>
                <w:tab w:val="clear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контекст;</w:t>
            </w:r>
          </w:p>
          <w:p w:rsidR="00E465AE" w:rsidRDefault="00E465AE" w:rsidP="00E465AE">
            <w:pPr>
              <w:pStyle w:val="HTML"/>
              <w:numPr>
                <w:ilvl w:val="0"/>
                <w:numId w:val="10"/>
              </w:numPr>
              <w:tabs>
                <w:tab w:val="clear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игнорировать незнакомый языковой материал, несущественный для понимания.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Время звучания текста – 1,5-2 минуты.</w:t>
            </w:r>
          </w:p>
          <w:p w:rsidR="00E465AE" w:rsidRDefault="00E465AE" w:rsidP="00E465AE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Независимо от вида чтения возможно использование двуязычного словаря.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Умения чтения, подлежащие формированию: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 определять тему, содержание текста по заголовку;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 выделять основную мысль;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 выбирать главные факты из текста, опуская второстепенные;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 устанавливать логическую последовательность основных фактов/ событий в тексте.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Объем текста – до 500 слов.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Чтение с полным пониманием текста осуществляется на облегченных аутентичных текстах разных жанров.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Умения чтения, подлежащие формированию: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оценивать полученную информацию, выразить свое мнение;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прокомментировать/объяснить те или иные факты, описанные в тексте.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Объем текста - до 600 слов.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Чтение с выборочным пониманием нужной или интересующей информации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Овладение письменной речью предусматривает развитие следующих умений: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♦     делать выписки из текста;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♦     писать короткие поздравления с днем рождения, другими праздниками, выражать пожелания; (объемом 30-40 слов, включая написание адреса);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♦     заполнять бланки (указывать имя, фамилию, пол, возраст, гражданство, адрес);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♦    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Успешное овладение английским языком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допороговом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чтению.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 средней ступени обучения у учащихся развиваются такие специальные учебные умения как: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пользоваться словарями и справочниками, в том числе электронными;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♦      участвовать в проектной деятельности,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требующей использования иноязычных источников информации.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перифраз, синонимичные средства, мимику, жесты, а при чтении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языковую      догадку,    тематическое    прогнозирование     содержания,   опускать/игнорировать информацию, не мешающую понять основное значение текста.</w:t>
            </w:r>
          </w:p>
          <w:p w:rsidR="00E465AE" w:rsidRDefault="00E465AE" w:rsidP="00E465AE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5AE" w:rsidRDefault="00E465AE" w:rsidP="00AC6432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Они овладевают знаниями о: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в современном мире;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♦     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      </w:r>
            <w:proofErr w:type="gramEnd"/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 социокультурном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 ( говорящих на изучаемом языке) и культурном наследии стран изучаемого языка.;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речевых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формального и неформального общения в рамках изучаемых предметов речи.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Предусматривается также овладение умениями: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представлять родную страну и культуру на иностранном языке;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♦      оказывать помощь зарубежным гостям в ситуациях повседневного общения.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AC6432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орфография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Дальнейшее 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Развитие навыков их распознавания и употребления в речи.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Расширение потенциального словаря за счет интернациональной лексики и овладения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словообразовательными средствами: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   аффиксами</w:t>
            </w:r>
          </w:p>
          <w:p w:rsidR="00E465AE" w:rsidRDefault="00E465AE" w:rsidP="00E465AE">
            <w:pPr>
              <w:pStyle w:val="HTML"/>
              <w:numPr>
                <w:ilvl w:val="0"/>
                <w:numId w:val="11"/>
              </w:numPr>
              <w:tabs>
                <w:tab w:val="clear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dis- (discover),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(misunderstand);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(revise);</w:t>
            </w:r>
          </w:p>
          <w:p w:rsidR="00E465AE" w:rsidRDefault="00E465AE" w:rsidP="00E465AE">
            <w:pPr>
              <w:pStyle w:val="HTML"/>
              <w:numPr>
                <w:ilvl w:val="0"/>
                <w:numId w:val="11"/>
              </w:numPr>
              <w:tabs>
                <w:tab w:val="clear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(impression/information),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(performance/influence) 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(development),-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(possibility);</w:t>
            </w:r>
          </w:p>
          <w:p w:rsidR="00E465AE" w:rsidRDefault="00E465AE" w:rsidP="00E465AE">
            <w:pPr>
              <w:pStyle w:val="HTML"/>
              <w:numPr>
                <w:ilvl w:val="0"/>
                <w:numId w:val="11"/>
              </w:numPr>
              <w:tabs>
                <w:tab w:val="clear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/in (impolite/informal), -able/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sociable/possible), - less (homeless),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(creative), inter- (international);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словосложением: прилагательное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well-known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, прилагательное + существительное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конверсией: прилагательными, образованными от существительных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Грамматическая сторона речи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Расширение объема значений грамматических явлений, изученных во 5-7 классах, и овладение новыми грамматическими явлениями.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условных предложений реального и нереального характера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II), а также, сложноподчиненных предложений с придаточными: времени с союзами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с союзом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условия с союзом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определительными с союзами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Понимание при чтении сложноподчиненных предложений с союзами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whoever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whatever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whenever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условных предложений нереального характера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reviewed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конструкций с инфинитивом типа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crossing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seems to be a good pupil. I want you to meet me at the station tomorrow,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/get used to something; be/get used to doing something.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(Past Continuous, Past Perfect, Present Perfect Continuous, Future-in-the-Past)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(Present, Past, Future Simple in Passive Voice)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(need, shall, could, might, would, should);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косвенной речи в утвердительных и вопросительных предложениях в настоящем и прошедшем времени; формирование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 в рамках сложного предложения в плане настоящего и прошлого.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Навыки распознавания и понимания при чтении глагольных форм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неличных форм глагола (герундий, причастия настоящего и прошедшего</w:t>
            </w:r>
            <w:proofErr w:type="gramEnd"/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времени).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somebody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anything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nobody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everything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устойчивых словоформ в функции наречия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числительных для обозначения дат и больших чисел.</w:t>
            </w:r>
            <w:proofErr w:type="gramEnd"/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Навыки распознавания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признаками и понимания значений слов и словосочетаний с формами на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различения их функций (герундий, причастие настоящего времени, отглагольное существительное).</w:t>
            </w:r>
          </w:p>
          <w:p w:rsidR="00E465AE" w:rsidRDefault="00E465AE" w:rsidP="00E465A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AE" w:rsidRDefault="00E465AE" w:rsidP="00E465AE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49" w:rsidRPr="00B109E5" w:rsidRDefault="009C3749" w:rsidP="00AC6432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6F4EA3" w:rsidRDefault="006F4EA3" w:rsidP="00485121">
      <w:pPr>
        <w:spacing w:after="0"/>
      </w:pPr>
    </w:p>
    <w:sectPr w:rsidR="006F4EA3" w:rsidSect="00B109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9D" w:rsidRDefault="00EB7E9D" w:rsidP="00B109E5">
      <w:pPr>
        <w:spacing w:after="0" w:line="240" w:lineRule="auto"/>
      </w:pPr>
      <w:r>
        <w:separator/>
      </w:r>
    </w:p>
  </w:endnote>
  <w:endnote w:type="continuationSeparator" w:id="0">
    <w:p w:rsidR="00EB7E9D" w:rsidRDefault="00EB7E9D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9D" w:rsidRDefault="00EB7E9D" w:rsidP="00B109E5">
      <w:pPr>
        <w:spacing w:after="0" w:line="240" w:lineRule="auto"/>
      </w:pPr>
      <w:r>
        <w:separator/>
      </w:r>
    </w:p>
  </w:footnote>
  <w:footnote w:type="continuationSeparator" w:id="0">
    <w:p w:rsidR="00EB7E9D" w:rsidRDefault="00EB7E9D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7BD5"/>
    <w:rsid w:val="0009070C"/>
    <w:rsid w:val="000E1580"/>
    <w:rsid w:val="000F2C7F"/>
    <w:rsid w:val="00145269"/>
    <w:rsid w:val="00154530"/>
    <w:rsid w:val="002135B4"/>
    <w:rsid w:val="002A567E"/>
    <w:rsid w:val="00355D84"/>
    <w:rsid w:val="00485121"/>
    <w:rsid w:val="005109D6"/>
    <w:rsid w:val="00545E90"/>
    <w:rsid w:val="005F5FD1"/>
    <w:rsid w:val="006B365D"/>
    <w:rsid w:val="006F4EA3"/>
    <w:rsid w:val="007322A2"/>
    <w:rsid w:val="008464AB"/>
    <w:rsid w:val="00852B31"/>
    <w:rsid w:val="00952D39"/>
    <w:rsid w:val="009C3749"/>
    <w:rsid w:val="00A1399D"/>
    <w:rsid w:val="00A87998"/>
    <w:rsid w:val="00AC6432"/>
    <w:rsid w:val="00B109E5"/>
    <w:rsid w:val="00B672F1"/>
    <w:rsid w:val="00CD6561"/>
    <w:rsid w:val="00E03FBC"/>
    <w:rsid w:val="00E465AE"/>
    <w:rsid w:val="00EB7E9D"/>
    <w:rsid w:val="00F270BD"/>
    <w:rsid w:val="00F7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E46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465A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E46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465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3</cp:revision>
  <dcterms:created xsi:type="dcterms:W3CDTF">2016-04-13T14:42:00Z</dcterms:created>
  <dcterms:modified xsi:type="dcterms:W3CDTF">2016-04-14T09:14:00Z</dcterms:modified>
</cp:coreProperties>
</file>